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6" w:rsidRPr="00520FF6" w:rsidRDefault="00520FF6" w:rsidP="00520FF6">
      <w:pPr>
        <w:jc w:val="center"/>
        <w:rPr>
          <w:sz w:val="28"/>
          <w:szCs w:val="28"/>
        </w:rPr>
      </w:pPr>
      <w:r w:rsidRPr="00520FF6">
        <w:rPr>
          <w:sz w:val="28"/>
          <w:szCs w:val="28"/>
        </w:rPr>
        <w:t>ПОЯСНИТЕЛЬНАЯ ЗАПИСКА</w:t>
      </w:r>
    </w:p>
    <w:p w:rsidR="00520FF6" w:rsidRPr="00520FF6" w:rsidRDefault="00520FF6" w:rsidP="00520FF6">
      <w:pPr>
        <w:rPr>
          <w:sz w:val="28"/>
          <w:szCs w:val="28"/>
        </w:rPr>
      </w:pPr>
    </w:p>
    <w:p w:rsidR="00520FF6" w:rsidRPr="00520FF6" w:rsidRDefault="00520FF6" w:rsidP="00520FF6">
      <w:pPr>
        <w:tabs>
          <w:tab w:val="left" w:pos="709"/>
        </w:tabs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0FF6">
        <w:rPr>
          <w:sz w:val="28"/>
          <w:szCs w:val="28"/>
        </w:rPr>
        <w:t xml:space="preserve">Учебно-тематический план и программа разработаны с учетом требований </w:t>
      </w:r>
      <w:r w:rsidRPr="00520FF6">
        <w:rPr>
          <w:sz w:val="28"/>
          <w:szCs w:val="28"/>
          <w:lang w:eastAsia="ar-SA"/>
        </w:rPr>
        <w:t xml:space="preserve">действующего законодательства Российской Федерации, регулирующего правоотношения в области экологической безопасности, на основе типовой программы обучения для подготовки руководителей и специалистов организаций по направлению: «Экологическая безопасность», утвержденной приказом Федеральной службы по экологическому, технологическому и атомному надзору от 29.12.2006 № 1155. </w:t>
      </w:r>
      <w:r w:rsidRPr="00520FF6">
        <w:rPr>
          <w:sz w:val="28"/>
          <w:szCs w:val="28"/>
        </w:rPr>
        <w:t xml:space="preserve">Федерального </w:t>
      </w:r>
      <w:hyperlink r:id="rId5" w:history="1">
        <w:r w:rsidRPr="00520FF6">
          <w:rPr>
            <w:sz w:val="28"/>
            <w:szCs w:val="28"/>
          </w:rPr>
          <w:t>закона</w:t>
        </w:r>
      </w:hyperlink>
      <w:r w:rsidRPr="00520FF6">
        <w:rPr>
          <w:sz w:val="28"/>
          <w:szCs w:val="28"/>
        </w:rPr>
        <w:t xml:space="preserve"> от 29 декабря 2012 г. N 273-ФЗ «Об образовании в Российской Федерации».</w:t>
      </w:r>
    </w:p>
    <w:p w:rsidR="00520FF6" w:rsidRPr="00520FF6" w:rsidRDefault="00520FF6" w:rsidP="00520FF6">
      <w:pPr>
        <w:ind w:firstLine="709"/>
        <w:jc w:val="both"/>
        <w:rPr>
          <w:sz w:val="28"/>
          <w:szCs w:val="28"/>
          <w:lang w:eastAsia="ar-SA"/>
        </w:rPr>
      </w:pPr>
      <w:r w:rsidRPr="00520FF6">
        <w:rPr>
          <w:sz w:val="28"/>
          <w:szCs w:val="28"/>
        </w:rPr>
        <w:t xml:space="preserve">Программа подготовлена в соответствии с требованиями Федерального закона от 24.06.2002 года ст.15 № 89-ФЗ «Об отходах производства и потребления» (изм. и доп., вступ. в силу с 01.01.2016), а также Приказом МПР РФ от 18.12.2002 № 868 «Об организации профессиональной подготовки на право работы с опасными отходами». </w:t>
      </w:r>
    </w:p>
    <w:p w:rsidR="00520FF6" w:rsidRDefault="00520FF6" w:rsidP="00520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20FF6">
        <w:rPr>
          <w:sz w:val="28"/>
          <w:szCs w:val="28"/>
        </w:rPr>
        <w:t>Программа охватывает темы по правовым нормам регулирования и обеспечения экологической безопасности, установленные Федеральными законами и иными нормативными правовыми и нормативно-техническими актами по общим вопросам экологической безопасности. Экологическая безопасность производства нацелена на снижение техногенного воздействия на природу и минимизацию экологических рисков.</w:t>
      </w:r>
    </w:p>
    <w:p w:rsidR="00520FF6" w:rsidRPr="005705D1" w:rsidRDefault="00520FF6" w:rsidP="00520FF6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</w:t>
      </w:r>
      <w:r>
        <w:rPr>
          <w:sz w:val="28"/>
          <w:szCs w:val="28"/>
        </w:rPr>
        <w:t>уровня квалификации работников</w:t>
      </w:r>
      <w:bookmarkStart w:id="0" w:name="_GoBack"/>
      <w:bookmarkEnd w:id="0"/>
      <w:r>
        <w:rPr>
          <w:sz w:val="28"/>
          <w:szCs w:val="28"/>
        </w:rPr>
        <w:t xml:space="preserve">, имеющих среднее профессиональное и (или) высшее образование. </w:t>
      </w:r>
    </w:p>
    <w:p w:rsidR="00520FF6" w:rsidRPr="00520FF6" w:rsidRDefault="00520FF6" w:rsidP="00520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520FF6" w:rsidRPr="00520FF6" w:rsidRDefault="00520FF6" w:rsidP="0052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FF6">
        <w:rPr>
          <w:rFonts w:eastAsia="Times New Roman CYR"/>
          <w:b/>
          <w:bCs/>
          <w:kern w:val="1"/>
          <w:sz w:val="28"/>
          <w:szCs w:val="28"/>
          <w:lang/>
        </w:rPr>
        <w:t xml:space="preserve">Цель программы: </w:t>
      </w:r>
      <w:r w:rsidRPr="00520FF6">
        <w:rPr>
          <w:rFonts w:eastAsia="Times New Roman CYR"/>
          <w:bCs/>
          <w:kern w:val="1"/>
          <w:sz w:val="28"/>
          <w:szCs w:val="28"/>
          <w:lang/>
        </w:rPr>
        <w:t>О</w:t>
      </w:r>
      <w:r w:rsidRPr="00520FF6">
        <w:rPr>
          <w:sz w:val="28"/>
          <w:szCs w:val="28"/>
        </w:rPr>
        <w:t>пределяет правовые основы обращения с отходами производства и потребления, с твердыми коммунальными отходами в целях предотвращения вредного воздействия отходов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520FF6" w:rsidRPr="00520FF6" w:rsidRDefault="00520FF6" w:rsidP="00520FF6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20FF6">
        <w:rPr>
          <w:sz w:val="28"/>
          <w:szCs w:val="28"/>
          <w:lang w:eastAsia="ar-SA"/>
        </w:rPr>
        <w:t xml:space="preserve">Формирование у слушателей объёма знаний требований в области охраны окружающей среды и экологической безопасности, необходимого для профессиональной деятельности. </w:t>
      </w:r>
      <w:r w:rsidRPr="00520FF6">
        <w:rPr>
          <w:sz w:val="28"/>
          <w:szCs w:val="28"/>
        </w:rPr>
        <w:t>Умение применять экологические нормы и стандарты в области обращения отходов.</w:t>
      </w:r>
    </w:p>
    <w:p w:rsidR="00520FF6" w:rsidRPr="00520FF6" w:rsidRDefault="00520FF6" w:rsidP="00520FF6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20FF6">
        <w:rPr>
          <w:sz w:val="28"/>
          <w:szCs w:val="28"/>
        </w:rPr>
        <w:t>Владение основным системным подходом к решению задач по снижению экологического риска в области профессиональной деятельности.</w:t>
      </w:r>
    </w:p>
    <w:p w:rsidR="00520FF6" w:rsidRPr="00520FF6" w:rsidRDefault="00520FF6" w:rsidP="00520FF6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20FF6">
        <w:rPr>
          <w:sz w:val="28"/>
          <w:szCs w:val="28"/>
        </w:rPr>
        <w:t xml:space="preserve">Программа направлена на совершенствование и повышения профессионального уровня в рамках имеющейся квалификации при  сборе, транспортировании, обработке, утилизации, </w:t>
      </w:r>
      <w:r w:rsidRPr="00520FF6">
        <w:rPr>
          <w:bCs/>
          <w:sz w:val="28"/>
          <w:szCs w:val="28"/>
        </w:rPr>
        <w:t>обезвреживанию,</w:t>
      </w:r>
      <w:r w:rsidRPr="00520FF6">
        <w:rPr>
          <w:sz w:val="28"/>
          <w:szCs w:val="28"/>
        </w:rPr>
        <w:t xml:space="preserve"> размещении  отходов </w:t>
      </w:r>
      <w:r w:rsidRPr="00520FF6">
        <w:rPr>
          <w:sz w:val="28"/>
          <w:szCs w:val="28"/>
          <w:lang w:val="en-US"/>
        </w:rPr>
        <w:t>I</w:t>
      </w:r>
      <w:r w:rsidRPr="00520FF6">
        <w:rPr>
          <w:sz w:val="28"/>
          <w:szCs w:val="28"/>
        </w:rPr>
        <w:t>-</w:t>
      </w:r>
      <w:r w:rsidRPr="00520FF6">
        <w:rPr>
          <w:sz w:val="28"/>
          <w:szCs w:val="28"/>
          <w:lang w:val="en-US"/>
        </w:rPr>
        <w:t>IV</w:t>
      </w:r>
      <w:r w:rsidRPr="00520FF6">
        <w:rPr>
          <w:sz w:val="28"/>
          <w:szCs w:val="28"/>
        </w:rPr>
        <w:t xml:space="preserve"> классов опасности. </w:t>
      </w:r>
    </w:p>
    <w:p w:rsidR="00520FF6" w:rsidRPr="00520FF6" w:rsidRDefault="00520FF6" w:rsidP="00520FF6">
      <w:pPr>
        <w:pStyle w:val="2"/>
        <w:ind w:firstLine="709"/>
        <w:jc w:val="both"/>
        <w:rPr>
          <w:b w:val="0"/>
          <w:sz w:val="28"/>
          <w:szCs w:val="28"/>
        </w:rPr>
      </w:pPr>
      <w:r w:rsidRPr="00520FF6">
        <w:rPr>
          <w:rFonts w:eastAsia="Times New Roman CYR"/>
          <w:bCs/>
          <w:kern w:val="1"/>
          <w:sz w:val="28"/>
          <w:szCs w:val="28"/>
          <w:lang/>
        </w:rPr>
        <w:t xml:space="preserve">Категория слушателей: </w:t>
      </w:r>
      <w:r w:rsidRPr="00520FF6">
        <w:rPr>
          <w:b w:val="0"/>
          <w:sz w:val="28"/>
          <w:szCs w:val="28"/>
        </w:rPr>
        <w:t>Обучение предназначено для</w:t>
      </w:r>
      <w:r w:rsidRPr="00520FF6">
        <w:rPr>
          <w:sz w:val="28"/>
          <w:szCs w:val="28"/>
        </w:rPr>
        <w:t xml:space="preserve"> </w:t>
      </w:r>
      <w:r w:rsidRPr="00520FF6">
        <w:rPr>
          <w:b w:val="0"/>
          <w:sz w:val="28"/>
          <w:szCs w:val="28"/>
        </w:rPr>
        <w:t xml:space="preserve">водителей, экспедиторов, строителей, работников коммунальных служб и других категорий и лиц, допущенных к обращению с отходами </w:t>
      </w:r>
      <w:r w:rsidRPr="00520FF6">
        <w:rPr>
          <w:b w:val="0"/>
          <w:sz w:val="28"/>
          <w:szCs w:val="28"/>
          <w:lang w:val="en-US"/>
        </w:rPr>
        <w:t>I</w:t>
      </w:r>
      <w:r w:rsidRPr="00520FF6">
        <w:rPr>
          <w:b w:val="0"/>
          <w:sz w:val="28"/>
          <w:szCs w:val="28"/>
        </w:rPr>
        <w:t>-</w:t>
      </w:r>
      <w:r w:rsidRPr="00520FF6">
        <w:rPr>
          <w:b w:val="0"/>
          <w:sz w:val="28"/>
          <w:szCs w:val="28"/>
          <w:lang w:val="en-US"/>
        </w:rPr>
        <w:t>IV</w:t>
      </w:r>
      <w:r w:rsidRPr="00520FF6">
        <w:rPr>
          <w:b w:val="0"/>
          <w:sz w:val="28"/>
          <w:szCs w:val="28"/>
        </w:rPr>
        <w:t xml:space="preserve"> классов опасности на базе среднего профессионального и (или) высшего образования.</w:t>
      </w:r>
    </w:p>
    <w:p w:rsidR="00520FF6" w:rsidRPr="00520FF6" w:rsidRDefault="00520FF6" w:rsidP="00520F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 CYR"/>
          <w:b/>
          <w:bCs/>
          <w:kern w:val="1"/>
          <w:sz w:val="28"/>
          <w:szCs w:val="28"/>
          <w:lang/>
        </w:rPr>
      </w:pPr>
      <w:r w:rsidRPr="00520FF6">
        <w:rPr>
          <w:rFonts w:eastAsia="Times New Roman CYR"/>
          <w:b/>
          <w:bCs/>
          <w:kern w:val="1"/>
          <w:sz w:val="28"/>
          <w:szCs w:val="28"/>
          <w:lang/>
        </w:rPr>
        <w:lastRenderedPageBreak/>
        <w:t xml:space="preserve">Срок проведения подготовки: </w:t>
      </w:r>
      <w:r w:rsidRPr="00520FF6">
        <w:rPr>
          <w:rFonts w:eastAsia="Times New Roman CYR"/>
          <w:kern w:val="1"/>
          <w:sz w:val="28"/>
          <w:szCs w:val="28"/>
          <w:lang/>
        </w:rPr>
        <w:t>Срок обучения:</w:t>
      </w:r>
      <w:r w:rsidRPr="00520FF6">
        <w:rPr>
          <w:rFonts w:eastAsia="Times New Roman CYR"/>
          <w:b/>
          <w:bCs/>
          <w:kern w:val="1"/>
          <w:sz w:val="28"/>
          <w:szCs w:val="28"/>
          <w:lang/>
        </w:rPr>
        <w:t xml:space="preserve"> </w:t>
      </w:r>
      <w:r>
        <w:rPr>
          <w:rFonts w:eastAsia="Times New Roman CYR"/>
          <w:kern w:val="1"/>
          <w:sz w:val="28"/>
          <w:szCs w:val="28"/>
          <w:lang/>
        </w:rPr>
        <w:t>11</w:t>
      </w:r>
      <w:r w:rsidRPr="00520FF6">
        <w:rPr>
          <w:rFonts w:eastAsia="Times New Roman CYR"/>
          <w:kern w:val="1"/>
          <w:sz w:val="28"/>
          <w:szCs w:val="28"/>
          <w:lang/>
        </w:rPr>
        <w:t xml:space="preserve"> часа.</w:t>
      </w:r>
      <w:r w:rsidRPr="00520FF6">
        <w:rPr>
          <w:rFonts w:eastAsia="Times New Roman CYR"/>
          <w:b/>
          <w:bCs/>
          <w:kern w:val="1"/>
          <w:sz w:val="28"/>
          <w:szCs w:val="28"/>
          <w:lang/>
        </w:rPr>
        <w:t xml:space="preserve"> </w:t>
      </w:r>
      <w:r w:rsidRPr="00520FF6">
        <w:rPr>
          <w:rFonts w:eastAsia="Times New Roman CYR"/>
          <w:kern w:val="1"/>
          <w:sz w:val="28"/>
          <w:szCs w:val="28"/>
          <w:lang/>
        </w:rPr>
        <w:t>Режим проведения занятий: 8 часов в день.</w:t>
      </w:r>
    </w:p>
    <w:p w:rsidR="00520FF6" w:rsidRPr="00520FF6" w:rsidRDefault="00520FF6" w:rsidP="00520FF6">
      <w:pPr>
        <w:widowControl w:val="0"/>
        <w:suppressAutoHyphens/>
        <w:ind w:firstLine="709"/>
        <w:jc w:val="both"/>
        <w:rPr>
          <w:rFonts w:eastAsia="Times New Roman CYR"/>
          <w:kern w:val="1"/>
          <w:sz w:val="28"/>
          <w:szCs w:val="28"/>
          <w:lang/>
        </w:rPr>
      </w:pPr>
      <w:r w:rsidRPr="00520FF6">
        <w:rPr>
          <w:rFonts w:eastAsia="Times New Roman CYR"/>
          <w:b/>
          <w:kern w:val="1"/>
          <w:sz w:val="28"/>
          <w:szCs w:val="28"/>
          <w:lang/>
        </w:rPr>
        <w:t xml:space="preserve">Форма подготовки: </w:t>
      </w:r>
      <w:r w:rsidRPr="00520FF6">
        <w:rPr>
          <w:rFonts w:eastAsia="Times New Roman CYR"/>
          <w:kern w:val="1"/>
          <w:sz w:val="28"/>
          <w:szCs w:val="28"/>
          <w:lang/>
        </w:rPr>
        <w:t>очная</w:t>
      </w:r>
      <w:r w:rsidRPr="00520FF6">
        <w:rPr>
          <w:rFonts w:eastAsia="Times New Roman CYR"/>
          <w:b/>
          <w:kern w:val="1"/>
          <w:sz w:val="28"/>
          <w:szCs w:val="28"/>
          <w:lang/>
        </w:rPr>
        <w:t xml:space="preserve">, </w:t>
      </w:r>
      <w:r w:rsidRPr="00520FF6">
        <w:rPr>
          <w:rFonts w:eastAsia="Times New Roman CYR"/>
          <w:kern w:val="1"/>
          <w:sz w:val="28"/>
          <w:szCs w:val="28"/>
          <w:lang/>
        </w:rPr>
        <w:t>с отрывом от производства</w:t>
      </w:r>
      <w:r>
        <w:rPr>
          <w:rFonts w:eastAsia="Times New Roman CYR"/>
          <w:color w:val="FF0000"/>
          <w:kern w:val="1"/>
          <w:sz w:val="28"/>
          <w:szCs w:val="28"/>
          <w:lang/>
        </w:rPr>
        <w:t>;</w:t>
      </w:r>
      <w:r w:rsidRPr="00520FF6">
        <w:rPr>
          <w:rFonts w:eastAsia="Times New Roman CYR"/>
          <w:b/>
          <w:kern w:val="1"/>
          <w:sz w:val="28"/>
          <w:szCs w:val="28"/>
          <w:lang/>
        </w:rPr>
        <w:t xml:space="preserve"> </w:t>
      </w:r>
      <w:r w:rsidRPr="00520FF6">
        <w:rPr>
          <w:rFonts w:eastAsia="Times New Roman CYR"/>
          <w:kern w:val="1"/>
          <w:sz w:val="28"/>
          <w:szCs w:val="28"/>
          <w:lang/>
        </w:rPr>
        <w:t>очно-заочная, с ча</w:t>
      </w:r>
      <w:r>
        <w:rPr>
          <w:rFonts w:eastAsia="Times New Roman CYR"/>
          <w:kern w:val="1"/>
          <w:sz w:val="28"/>
          <w:szCs w:val="28"/>
          <w:lang/>
        </w:rPr>
        <w:t>стичным отрывом от производства;</w:t>
      </w:r>
      <w:r w:rsidRPr="00520FF6">
        <w:rPr>
          <w:rFonts w:eastAsia="Times New Roman CYR"/>
          <w:kern w:val="1"/>
          <w:sz w:val="28"/>
          <w:szCs w:val="28"/>
          <w:lang/>
        </w:rPr>
        <w:t xml:space="preserve"> </w:t>
      </w:r>
      <w:r>
        <w:rPr>
          <w:rFonts w:eastAsia="Times New Roman CYR"/>
          <w:kern w:val="1"/>
          <w:sz w:val="28"/>
          <w:szCs w:val="28"/>
          <w:lang/>
        </w:rPr>
        <w:t>заочная, с применением дистанционных образовательных технологий</w:t>
      </w:r>
      <w:r w:rsidRPr="00520FF6">
        <w:rPr>
          <w:rFonts w:eastAsia="Times New Roman CYR"/>
          <w:kern w:val="1"/>
          <w:sz w:val="28"/>
          <w:szCs w:val="28"/>
          <w:lang/>
        </w:rPr>
        <w:t>.</w:t>
      </w:r>
    </w:p>
    <w:p w:rsidR="00520FF6" w:rsidRPr="00520FF6" w:rsidRDefault="00520FF6" w:rsidP="00520F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Слушателям, </w:t>
      </w:r>
      <w:r w:rsidRPr="00520FF6">
        <w:rPr>
          <w:sz w:val="28"/>
          <w:szCs w:val="28"/>
        </w:rPr>
        <w:t xml:space="preserve">прошедшим обучение по Программе повышения квалификации </w:t>
      </w:r>
      <w:r>
        <w:rPr>
          <w:sz w:val="28"/>
          <w:szCs w:val="28"/>
        </w:rPr>
        <w:t>(112</w:t>
      </w:r>
      <w:r w:rsidRPr="00520FF6">
        <w:rPr>
          <w:sz w:val="28"/>
          <w:szCs w:val="28"/>
        </w:rPr>
        <w:t xml:space="preserve"> </w:t>
      </w:r>
      <w:proofErr w:type="gramStart"/>
      <w:r w:rsidRPr="00520FF6">
        <w:rPr>
          <w:sz w:val="28"/>
          <w:szCs w:val="28"/>
        </w:rPr>
        <w:t>академических</w:t>
      </w:r>
      <w:proofErr w:type="gramEnd"/>
      <w:r w:rsidRPr="00520FF6">
        <w:rPr>
          <w:sz w:val="28"/>
          <w:szCs w:val="28"/>
        </w:rPr>
        <w:t xml:space="preserve"> часа), выполнившим все требования учебного плана и прошедшим итоговую аттестацию, выдается </w:t>
      </w:r>
      <w:r w:rsidRPr="00520FF6">
        <w:rPr>
          <w:b/>
          <w:sz w:val="28"/>
          <w:szCs w:val="28"/>
        </w:rPr>
        <w:t>Удостоверение о повышении квалификации.</w:t>
      </w:r>
    </w:p>
    <w:p w:rsidR="00520FF6" w:rsidRPr="00520FF6" w:rsidRDefault="00520FF6" w:rsidP="00520FF6">
      <w:pPr>
        <w:ind w:firstLine="709"/>
        <w:jc w:val="both"/>
        <w:rPr>
          <w:rFonts w:eastAsia="Times New Roman CYR"/>
          <w:kern w:val="1"/>
          <w:sz w:val="28"/>
          <w:szCs w:val="28"/>
          <w:lang/>
        </w:rPr>
      </w:pPr>
      <w:r w:rsidRPr="00520FF6">
        <w:rPr>
          <w:rFonts w:eastAsia="Times New Roman CYR"/>
          <w:kern w:val="1"/>
          <w:sz w:val="28"/>
          <w:szCs w:val="28"/>
          <w:lang/>
        </w:rPr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экологической безопасности.</w:t>
      </w:r>
    </w:p>
    <w:p w:rsidR="00520FF6" w:rsidRPr="00520FF6" w:rsidRDefault="00520FF6" w:rsidP="00520FF6">
      <w:pPr>
        <w:ind w:firstLine="709"/>
        <w:jc w:val="both"/>
        <w:rPr>
          <w:rFonts w:eastAsia="Times New Roman CYR"/>
          <w:kern w:val="1"/>
          <w:sz w:val="28"/>
          <w:szCs w:val="28"/>
          <w:lang/>
        </w:rPr>
      </w:pPr>
    </w:p>
    <w:p w:rsidR="00C21152" w:rsidRPr="00520FF6" w:rsidRDefault="00C21152">
      <w:pPr>
        <w:rPr>
          <w:sz w:val="28"/>
          <w:szCs w:val="28"/>
        </w:rPr>
      </w:pPr>
    </w:p>
    <w:p w:rsidR="00520FF6" w:rsidRPr="00520FF6" w:rsidRDefault="00520FF6">
      <w:pPr>
        <w:rPr>
          <w:sz w:val="28"/>
          <w:szCs w:val="28"/>
        </w:rPr>
      </w:pPr>
    </w:p>
    <w:sectPr w:rsidR="00520FF6" w:rsidRPr="0052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8"/>
    <w:rsid w:val="00520FF6"/>
    <w:rsid w:val="008B0AF8"/>
    <w:rsid w:val="00C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FF6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520FF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FF6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520FF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9753/?dst=10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2018-09-12T03:25:00Z</dcterms:created>
  <dcterms:modified xsi:type="dcterms:W3CDTF">2018-09-12T03:33:00Z</dcterms:modified>
</cp:coreProperties>
</file>