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Pr="00C868F7" w:rsidRDefault="003E65E6" w:rsidP="003E65E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ПРОГРАММЫ</w:t>
      </w:r>
    </w:p>
    <w:p w:rsidR="003E65E6" w:rsidRDefault="003E65E6" w:rsidP="003E65E6">
      <w:pPr>
        <w:pStyle w:val="a4"/>
        <w:jc w:val="center"/>
        <w:rPr>
          <w:b/>
          <w:bCs/>
          <w:sz w:val="28"/>
          <w:szCs w:val="28"/>
        </w:rPr>
      </w:pPr>
      <w:r w:rsidRPr="002070A1">
        <w:rPr>
          <w:b/>
          <w:bCs/>
          <w:sz w:val="28"/>
          <w:szCs w:val="28"/>
        </w:rPr>
        <w:t xml:space="preserve"> «</w:t>
      </w:r>
      <w:r w:rsidRPr="00103AE3">
        <w:rPr>
          <w:bCs/>
          <w:sz w:val="28"/>
          <w:szCs w:val="28"/>
        </w:rPr>
        <w:t>Предэкзаменационная подготовка персонала, эксплуатирующего тепловые энергоустановки и тепловые сети»</w:t>
      </w:r>
    </w:p>
    <w:p w:rsidR="003E65E6" w:rsidRPr="002070A1" w:rsidRDefault="003E65E6" w:rsidP="003E65E6">
      <w:pPr>
        <w:pStyle w:val="a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088"/>
        <w:gridCol w:w="825"/>
        <w:gridCol w:w="1033"/>
        <w:gridCol w:w="1052"/>
        <w:gridCol w:w="1094"/>
      </w:tblGrid>
      <w:tr w:rsidR="003E65E6" w:rsidTr="009C7BCB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 xml:space="preserve">№ </w:t>
            </w:r>
            <w:proofErr w:type="gramStart"/>
            <w:r w:rsidRPr="00884888">
              <w:t>п</w:t>
            </w:r>
            <w:proofErr w:type="gramEnd"/>
            <w:r>
              <w:t>/</w:t>
            </w:r>
            <w:r w:rsidRPr="00884888">
              <w:t>п</w:t>
            </w:r>
          </w:p>
        </w:tc>
        <w:tc>
          <w:tcPr>
            <w:tcW w:w="50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>
              <w:t>Наименование тем</w:t>
            </w:r>
          </w:p>
        </w:tc>
        <w:tc>
          <w:tcPr>
            <w:tcW w:w="2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>Количество часов</w:t>
            </w:r>
          </w:p>
        </w:tc>
        <w:tc>
          <w:tcPr>
            <w:tcW w:w="10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>Форма контроля</w:t>
            </w:r>
          </w:p>
        </w:tc>
      </w:tr>
      <w:tr w:rsidR="003E65E6" w:rsidTr="009C7BCB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/>
        </w:tc>
        <w:tc>
          <w:tcPr>
            <w:tcW w:w="50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/>
        </w:tc>
        <w:tc>
          <w:tcPr>
            <w:tcW w:w="8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 xml:space="preserve">Всего 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>из них</w:t>
            </w:r>
          </w:p>
        </w:tc>
        <w:tc>
          <w:tcPr>
            <w:tcW w:w="10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rPr>
                <w:sz w:val="20"/>
                <w:szCs w:val="20"/>
              </w:rPr>
            </w:pPr>
          </w:p>
        </w:tc>
      </w:tr>
      <w:tr w:rsidR="003E65E6" w:rsidTr="009C7BCB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/>
        </w:tc>
        <w:tc>
          <w:tcPr>
            <w:tcW w:w="50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/>
        </w:tc>
        <w:tc>
          <w:tcPr>
            <w:tcW w:w="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/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>лекции</w:t>
            </w: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 w:rsidRPr="00884888">
              <w:t>работа на ПК</w:t>
            </w:r>
          </w:p>
        </w:tc>
        <w:tc>
          <w:tcPr>
            <w:tcW w:w="10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rPr>
                <w:sz w:val="20"/>
                <w:szCs w:val="20"/>
              </w:rPr>
            </w:pPr>
          </w:p>
        </w:tc>
      </w:tr>
      <w:tr w:rsidR="003E65E6" w:rsidTr="009C7BCB">
        <w:trPr>
          <w:trHeight w:val="3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 xml:space="preserve">1. 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AC4DD6" w:rsidRDefault="00A47F4D" w:rsidP="009C7BCB">
            <w:pPr>
              <w:rPr>
                <w:b/>
              </w:rPr>
            </w:pPr>
            <w:hyperlink r:id="rId6" w:history="1">
              <w:r w:rsidR="003E65E6" w:rsidRPr="00AC4DD6">
                <w:rPr>
                  <w:rStyle w:val="a3"/>
                  <w:b/>
                  <w:color w:val="auto"/>
                  <w:u w:val="none"/>
                </w:rPr>
                <w:t>Тема 1. Общие требования</w:t>
              </w:r>
            </w:hyperlink>
            <w:r w:rsidR="003E65E6" w:rsidRPr="00AC4DD6">
              <w:rPr>
                <w:b/>
              </w:rPr>
              <w:t xml:space="preserve"> </w:t>
            </w:r>
          </w:p>
          <w:p w:rsidR="003E65E6" w:rsidRPr="007C4427" w:rsidRDefault="003E65E6" w:rsidP="009C7BCB">
            <w:pPr>
              <w:shd w:val="clear" w:color="auto" w:fill="FFFFFF"/>
              <w:snapToGrid w:val="0"/>
              <w:spacing w:line="274" w:lineRule="exact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Российское законодательство в области энергетической </w:t>
            </w:r>
            <w:proofErr w:type="spellStart"/>
            <w:r>
              <w:t>безопасности</w:t>
            </w:r>
            <w:proofErr w:type="gramStart"/>
            <w:r>
              <w:t>.Ф</w:t>
            </w:r>
            <w:proofErr w:type="gramEnd"/>
            <w:r>
              <w:t>едеральный</w:t>
            </w:r>
            <w:proofErr w:type="spellEnd"/>
            <w:r>
              <w:t xml:space="preserve"> закон №190-ФЗ «О теплоснабжении»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spacing w:line="480" w:lineRule="auto"/>
              <w:jc w:val="center"/>
            </w:pPr>
            <w:r>
              <w:t>2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97CDA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02944" w:rsidRDefault="003E65E6" w:rsidP="009C7BCB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>
            <w:pPr>
              <w:jc w:val="center"/>
            </w:pPr>
            <w:r>
              <w:t xml:space="preserve">Выборочный опрос, тестирование. </w:t>
            </w:r>
          </w:p>
        </w:tc>
      </w:tr>
      <w:tr w:rsidR="003E65E6" w:rsidTr="009C7BCB">
        <w:trPr>
          <w:trHeight w:val="38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6701A1" w:rsidRDefault="003E65E6" w:rsidP="009C7BCB">
            <w:pPr>
              <w:snapToGrid w:val="0"/>
              <w:jc w:val="center"/>
            </w:pPr>
            <w:r>
              <w:t>2.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95913" w:rsidRDefault="00A47F4D" w:rsidP="009C7BCB">
            <w:pPr>
              <w:rPr>
                <w:b/>
              </w:rPr>
            </w:pPr>
            <w:hyperlink r:id="rId7" w:history="1">
              <w:r w:rsidR="003E65E6" w:rsidRPr="00F95913">
                <w:rPr>
                  <w:rStyle w:val="a3"/>
                  <w:b/>
                  <w:color w:val="auto"/>
                  <w:u w:val="none"/>
                </w:rPr>
                <w:t>Тема 2. Организация эксплуатации тепловых энергоустановок</w:t>
              </w:r>
            </w:hyperlink>
            <w:r w:rsidR="003E65E6" w:rsidRPr="00F95913">
              <w:rPr>
                <w:b/>
              </w:rPr>
              <w:t xml:space="preserve"> </w:t>
            </w:r>
          </w:p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rPr>
                <w:rStyle w:val="a5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Требования к персоналу и его подготовка. Приемка и допуск в эксплуатацию тепловых энергоустановок. Технический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тепловых энергоустановок.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spacing w:line="480" w:lineRule="auto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02944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>
            <w:pPr>
              <w:jc w:val="center"/>
            </w:pPr>
          </w:p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63575" w:rsidRDefault="003E65E6" w:rsidP="009C7BCB">
            <w:pPr>
              <w:snapToGrid w:val="0"/>
              <w:jc w:val="center"/>
            </w:pPr>
            <w:r>
              <w:t>3.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95913" w:rsidRDefault="00A47F4D" w:rsidP="009C7BCB">
            <w:pPr>
              <w:rPr>
                <w:b/>
              </w:rPr>
            </w:pPr>
            <w:hyperlink r:id="rId8" w:history="1">
              <w:r w:rsidR="003E65E6" w:rsidRPr="00F95913">
                <w:rPr>
                  <w:rStyle w:val="a3"/>
                  <w:b/>
                  <w:color w:val="auto"/>
                  <w:u w:val="none"/>
                </w:rPr>
                <w:t>Тема 3. Территория, производственные здания и сооружения</w:t>
              </w:r>
            </w:hyperlink>
            <w:r w:rsidR="003E65E6" w:rsidRPr="00F95913">
              <w:rPr>
                <w:b/>
              </w:rPr>
              <w:t xml:space="preserve"> </w:t>
            </w:r>
          </w:p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rPr>
                <w:rStyle w:val="a5"/>
                <w:bCs w:val="0"/>
                <w:color w:val="000000"/>
                <w:sz w:val="24"/>
                <w:szCs w:val="24"/>
              </w:rPr>
            </w:pPr>
            <w:r>
              <w:t>Территория. Производственные здания и сооружения для размещения тепловых энергоустановок</w:t>
            </w:r>
            <w:r w:rsidRPr="003E37A9">
              <w:rPr>
                <w:color w:val="000000"/>
              </w:rPr>
              <w:t>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97CDA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090ADA" w:rsidRDefault="003E65E6" w:rsidP="009C7BCB">
            <w:pPr>
              <w:pStyle w:val="a4"/>
              <w:snapToGrid w:val="0"/>
            </w:pPr>
            <w:r>
              <w:t>4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>
            <w:pPr>
              <w:jc w:val="center"/>
            </w:pPr>
          </w:p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4.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95913" w:rsidRDefault="00A47F4D" w:rsidP="009C7BCB">
            <w:pPr>
              <w:rPr>
                <w:b/>
              </w:rPr>
            </w:pPr>
            <w:hyperlink r:id="rId9" w:history="1">
              <w:r w:rsidR="003E65E6" w:rsidRPr="00F95913">
                <w:rPr>
                  <w:rStyle w:val="a3"/>
                  <w:b/>
                  <w:color w:val="auto"/>
                  <w:u w:val="none"/>
                </w:rPr>
                <w:t>Тема 4. Топливное хозяйство</w:t>
              </w:r>
            </w:hyperlink>
            <w:r w:rsidR="003E65E6" w:rsidRPr="00F95913">
              <w:rPr>
                <w:b/>
              </w:rPr>
              <w:t xml:space="preserve"> </w:t>
            </w:r>
          </w:p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Хранение и подготовка твердого, жидкого и газообразного топлива. Золоулавливание и золоудаление. Золоулавливающие установки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B43341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5.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95913" w:rsidRDefault="00A47F4D" w:rsidP="009C7BCB">
            <w:pPr>
              <w:rPr>
                <w:b/>
              </w:rPr>
            </w:pPr>
            <w:hyperlink r:id="rId10" w:history="1">
              <w:r w:rsidR="003E65E6" w:rsidRPr="00F95913">
                <w:rPr>
                  <w:rStyle w:val="a3"/>
                  <w:b/>
                  <w:color w:val="auto"/>
                  <w:u w:val="none"/>
                </w:rPr>
                <w:t>Тема 5. Теплогенерирующие установки</w:t>
              </w:r>
            </w:hyperlink>
            <w:r w:rsidR="003E65E6" w:rsidRPr="00F95913">
              <w:rPr>
                <w:b/>
              </w:rPr>
              <w:t xml:space="preserve"> </w:t>
            </w:r>
          </w:p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proofErr w:type="gramStart"/>
            <w:r>
              <w:t xml:space="preserve">Вспомогательное оборудование котельных установок (дымососы, насосы, вентиляторы, деаэраторы, питательные баки, конденсатные баки, сепараторы и т.п.). </w:t>
            </w:r>
            <w:proofErr w:type="gram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C77F2F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pStyle w:val="a4"/>
              <w:snapToGrid w:val="0"/>
              <w:jc w:val="center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65E6" w:rsidRPr="00403BA3" w:rsidRDefault="003E65E6" w:rsidP="009C7BCB">
            <w:pPr>
              <w:snapToGrid w:val="0"/>
              <w:jc w:val="center"/>
            </w:pPr>
            <w:r>
              <w:t>6.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65E6" w:rsidRPr="00751A10" w:rsidRDefault="00A47F4D" w:rsidP="009C7BCB">
            <w:pPr>
              <w:rPr>
                <w:b/>
              </w:rPr>
            </w:pPr>
            <w:hyperlink r:id="rId11" w:history="1">
              <w:r w:rsidR="003E65E6" w:rsidRPr="00751A10">
                <w:rPr>
                  <w:rStyle w:val="a3"/>
                  <w:b/>
                  <w:color w:val="auto"/>
                  <w:u w:val="none"/>
                </w:rPr>
                <w:t>Тема 6. Тепловые сети</w:t>
              </w:r>
            </w:hyperlink>
            <w:r w:rsidR="003E65E6" w:rsidRPr="00751A10">
              <w:rPr>
                <w:b/>
              </w:rPr>
              <w:t xml:space="preserve"> </w:t>
            </w:r>
          </w:p>
          <w:p w:rsidR="003E65E6" w:rsidRPr="00F719AE" w:rsidRDefault="003E65E6" w:rsidP="009C7BCB">
            <w:pPr>
              <w:shd w:val="clear" w:color="auto" w:fill="FFFFFF"/>
              <w:snapToGrid w:val="0"/>
              <w:spacing w:line="274" w:lineRule="exact"/>
              <w:ind w:right="7" w:hanging="12"/>
            </w:pPr>
            <w:r>
              <w:t>Технические требования к тепловым сетям. Эксплуатация тепловых сетей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65E6" w:rsidRPr="00884888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E6" w:rsidRPr="00763575" w:rsidRDefault="003E65E6" w:rsidP="009C7BCB">
            <w:pPr>
              <w:snapToGrid w:val="0"/>
              <w:jc w:val="center"/>
            </w:pPr>
            <w: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E6" w:rsidRPr="00751A10" w:rsidRDefault="00A47F4D" w:rsidP="009C7BCB">
            <w:pPr>
              <w:rPr>
                <w:b/>
              </w:rPr>
            </w:pPr>
            <w:hyperlink r:id="rId12" w:history="1">
              <w:r w:rsidR="003E65E6" w:rsidRPr="00751A10">
                <w:rPr>
                  <w:rStyle w:val="a3"/>
                  <w:b/>
                  <w:color w:val="auto"/>
                  <w:u w:val="none"/>
                </w:rPr>
                <w:t xml:space="preserve">Тема 7. </w:t>
              </w:r>
              <w:proofErr w:type="spellStart"/>
              <w:r w:rsidR="003E65E6" w:rsidRPr="00751A10">
                <w:rPr>
                  <w:rStyle w:val="a3"/>
                  <w:b/>
                  <w:color w:val="auto"/>
                  <w:u w:val="none"/>
                </w:rPr>
                <w:t>Теплопотребляющие</w:t>
              </w:r>
              <w:proofErr w:type="spellEnd"/>
              <w:r w:rsidR="003E65E6" w:rsidRPr="00751A10">
                <w:rPr>
                  <w:rStyle w:val="a3"/>
                  <w:b/>
                  <w:color w:val="auto"/>
                  <w:u w:val="none"/>
                </w:rPr>
                <w:t xml:space="preserve"> энергоустановки</w:t>
              </w:r>
            </w:hyperlink>
            <w:r w:rsidR="003E65E6" w:rsidRPr="00751A10">
              <w:rPr>
                <w:b/>
              </w:rPr>
              <w:t xml:space="preserve"> </w:t>
            </w:r>
          </w:p>
          <w:p w:rsidR="003E65E6" w:rsidRPr="007C4427" w:rsidRDefault="003E65E6" w:rsidP="009C7BCB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t xml:space="preserve">Общие требования к </w:t>
            </w:r>
            <w:proofErr w:type="spellStart"/>
            <w:r>
              <w:t>теплопотребляющим</w:t>
            </w:r>
            <w:proofErr w:type="spellEnd"/>
            <w:r>
              <w:t xml:space="preserve"> энергоустановкам.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E6" w:rsidRPr="00884888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63575" w:rsidRDefault="003E65E6" w:rsidP="009C7BCB">
            <w:pPr>
              <w:snapToGrid w:val="0"/>
              <w:jc w:val="center"/>
            </w:pPr>
            <w: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C4427" w:rsidRDefault="003E65E6" w:rsidP="009C7BCB">
            <w:pPr>
              <w:jc w:val="center"/>
              <w:rPr>
                <w:b/>
              </w:rPr>
            </w:pPr>
            <w:r>
              <w:rPr>
                <w:b/>
              </w:rPr>
              <w:t>Тема 8. Подготовка к отопительному периоду. Водоподготовка.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napToGrid w:val="0"/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217F77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1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</w:pPr>
            <w:r>
              <w:t>9.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51A10" w:rsidRDefault="00A47F4D" w:rsidP="009C7BCB">
            <w:pPr>
              <w:rPr>
                <w:b/>
              </w:rPr>
            </w:pPr>
            <w:hyperlink r:id="rId13" w:history="1">
              <w:r w:rsidR="003E65E6" w:rsidRPr="00751A10">
                <w:rPr>
                  <w:rStyle w:val="a3"/>
                  <w:b/>
                  <w:color w:val="auto"/>
                  <w:u w:val="none"/>
                </w:rPr>
                <w:t>Тема 9. Оперативно-диспетчерское управление</w:t>
              </w:r>
            </w:hyperlink>
            <w:r w:rsidR="003E65E6" w:rsidRPr="00751A10">
              <w:rPr>
                <w:b/>
              </w:rPr>
              <w:t xml:space="preserve"> </w:t>
            </w:r>
          </w:p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t>Задачи и организация управления.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563ECC" w:rsidRDefault="003E65E6" w:rsidP="009C7BCB">
            <w:pPr>
              <w:snapToGrid w:val="0"/>
              <w:jc w:val="center"/>
            </w:pPr>
            <w:r>
              <w:t>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563ECC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1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</w:pPr>
            <w:r>
              <w:t>10.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51A10" w:rsidRDefault="00A47F4D" w:rsidP="009C7BCB">
            <w:pPr>
              <w:rPr>
                <w:b/>
              </w:rPr>
            </w:pPr>
            <w:hyperlink r:id="rId14" w:history="1">
              <w:r w:rsidR="003E65E6" w:rsidRPr="00751A10">
                <w:rPr>
                  <w:rStyle w:val="a3"/>
                  <w:b/>
                  <w:color w:val="auto"/>
                  <w:u w:val="none"/>
                </w:rPr>
                <w:t xml:space="preserve">Тема 10. Организационные мероприятия при выполнении отдельных работ при эксплуатации тепловых энергоустановок и </w:t>
              </w:r>
              <w:r w:rsidR="003E65E6" w:rsidRPr="00751A10">
                <w:rPr>
                  <w:rStyle w:val="a3"/>
                  <w:b/>
                  <w:color w:val="auto"/>
                  <w:u w:val="none"/>
                </w:rPr>
                <w:lastRenderedPageBreak/>
                <w:t>тепловых сетей</w:t>
              </w:r>
            </w:hyperlink>
            <w:r w:rsidR="003E65E6" w:rsidRPr="00751A10">
              <w:rPr>
                <w:b/>
              </w:rPr>
              <w:t xml:space="preserve"> </w:t>
            </w:r>
          </w:p>
          <w:p w:rsidR="003E65E6" w:rsidRPr="007C4427" w:rsidRDefault="003E65E6" w:rsidP="009C7BCB">
            <w:pPr>
              <w:shd w:val="clear" w:color="auto" w:fill="FFFFFF"/>
              <w:snapToGrid w:val="0"/>
              <w:spacing w:line="274" w:lineRule="exact"/>
              <w:ind w:right="7" w:hanging="12"/>
            </w:pPr>
            <w:r>
              <w:t>Организационные мероприятия, обеспечивающие безопасность выполнения работ при эксплуатации тепловых энергоустановок и тепловых сетей.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563ECC" w:rsidRDefault="003E65E6" w:rsidP="009C7BCB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51A10" w:rsidRDefault="00A47F4D" w:rsidP="009C7BCB">
            <w:pPr>
              <w:rPr>
                <w:b/>
              </w:rPr>
            </w:pPr>
            <w:hyperlink r:id="rId15" w:history="1">
              <w:r w:rsidR="003E65E6" w:rsidRPr="00751A10">
                <w:rPr>
                  <w:rStyle w:val="a3"/>
                  <w:b/>
                  <w:color w:val="auto"/>
                  <w:u w:val="none"/>
                </w:rPr>
                <w:t>Тема 11. Аварийные ситуации на объектах теплоснабжения</w:t>
              </w:r>
            </w:hyperlink>
            <w:r w:rsidR="003E65E6" w:rsidRPr="00751A10">
              <w:rPr>
                <w:b/>
              </w:rPr>
              <w:t xml:space="preserve"> </w:t>
            </w:r>
          </w:p>
          <w:p w:rsidR="003E65E6" w:rsidRPr="007C4427" w:rsidRDefault="003E65E6" w:rsidP="009C7BCB">
            <w:r w:rsidRPr="002E4BD5">
              <w:t>Порядок действий владельцев теплоснабжающих объектов при возникновении аварийных ситуаций</w:t>
            </w:r>
            <w:r>
              <w:t>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F719AE" w:rsidRDefault="003E65E6" w:rsidP="009C7BCB">
            <w:pPr>
              <w:pStyle w:val="a4"/>
              <w:snapToGrid w:val="0"/>
            </w:pPr>
            <w:r>
              <w:t>4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</w:pPr>
            <w:r>
              <w:t>12.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02944" w:rsidRDefault="003E65E6" w:rsidP="009C7BCB">
            <w:pPr>
              <w:rPr>
                <w:b/>
              </w:rPr>
            </w:pPr>
            <w:r>
              <w:rPr>
                <w:b/>
              </w:rPr>
              <w:t>Тема 12</w:t>
            </w:r>
            <w:r w:rsidRPr="00302944">
              <w:rPr>
                <w:b/>
              </w:rPr>
              <w:t>.</w:t>
            </w:r>
            <w:r>
              <w:rPr>
                <w:b/>
              </w:rPr>
              <w:t xml:space="preserve">Правила по охране труда при эксплуатации объектов теплоснабжения и </w:t>
            </w:r>
            <w:proofErr w:type="spellStart"/>
            <w:r>
              <w:rPr>
                <w:b/>
              </w:rPr>
              <w:t>теплопотребляющих</w:t>
            </w:r>
            <w:proofErr w:type="spellEnd"/>
            <w:r>
              <w:rPr>
                <w:b/>
              </w:rPr>
              <w:t xml:space="preserve"> установок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02944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</w:pPr>
            <w:r>
              <w:t>12.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751A10" w:rsidRDefault="003E65E6" w:rsidP="009C7BCB">
            <w:pPr>
              <w:rPr>
                <w:b/>
              </w:rPr>
            </w:pPr>
            <w:r>
              <w:rPr>
                <w:b/>
              </w:rPr>
              <w:t>Тема 13</w:t>
            </w:r>
            <w:r w:rsidRPr="00751A10">
              <w:rPr>
                <w:b/>
              </w:rPr>
              <w:t>.</w:t>
            </w:r>
            <w:r>
              <w:rPr>
                <w:b/>
              </w:rPr>
              <w:t>Мероприятия по оказанию первой помощи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02944" w:rsidRDefault="003E65E6" w:rsidP="009C7BCB">
            <w:pPr>
              <w:pStyle w:val="a4"/>
              <w:snapToGrid w:val="0"/>
            </w:pPr>
            <w:r>
              <w:t>8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14.</w:t>
            </w: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3E37A9" w:rsidRDefault="003E65E6" w:rsidP="009C7BCB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 w:rsidRPr="00103AE3">
              <w:rPr>
                <w:b/>
                <w:color w:val="000000"/>
              </w:rPr>
              <w:t>Итоговое тестирование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  <w:r>
              <w:t>2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884888" w:rsidRDefault="003E65E6" w:rsidP="009C7BCB">
            <w:pPr>
              <w:snapToGrid w:val="0"/>
              <w:jc w:val="center"/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pStyle w:val="a4"/>
              <w:snapToGrid w:val="0"/>
            </w:pPr>
            <w:r>
              <w:t>2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  <w:tr w:rsidR="003E65E6" w:rsidTr="009C7BC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Default="003E65E6" w:rsidP="009C7BCB">
            <w:pPr>
              <w:snapToGrid w:val="0"/>
              <w:jc w:val="center"/>
            </w:pPr>
          </w:p>
        </w:tc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B22ACB" w:rsidRDefault="003E65E6" w:rsidP="009C7BCB">
            <w:pPr>
              <w:shd w:val="clear" w:color="auto" w:fill="FFFFFF"/>
              <w:tabs>
                <w:tab w:val="left" w:pos="4153"/>
              </w:tabs>
              <w:snapToGrid w:val="0"/>
              <w:spacing w:line="274" w:lineRule="exact"/>
              <w:ind w:right="65"/>
              <w:rPr>
                <w:b/>
                <w:color w:val="000000"/>
              </w:rPr>
            </w:pPr>
            <w:r w:rsidRPr="00B22ACB">
              <w:rPr>
                <w:rFonts w:eastAsia="Times New Roman CYR" w:cs="Times New Roman CYR"/>
                <w:b/>
              </w:rPr>
              <w:t>ИТОГО:</w:t>
            </w:r>
            <w:r w:rsidRPr="00B22ACB">
              <w:rPr>
                <w:rFonts w:eastAsia="Times New Roman CYR" w:cs="Times New Roman CYR"/>
                <w:b/>
              </w:rPr>
              <w:tab/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B22ACB" w:rsidRDefault="003E65E6" w:rsidP="009C7B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B22ACB" w:rsidRDefault="003E65E6" w:rsidP="009C7B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5E6" w:rsidRPr="00B22ACB" w:rsidRDefault="003E65E6" w:rsidP="009C7BCB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:rsidR="003E65E6" w:rsidRDefault="003E65E6" w:rsidP="009C7BCB"/>
        </w:tc>
      </w:tr>
    </w:tbl>
    <w:p w:rsidR="003E65E6" w:rsidRPr="00F96845" w:rsidRDefault="003E65E6" w:rsidP="00A47F4D">
      <w:pPr>
        <w:rPr>
          <w:sz w:val="28"/>
          <w:szCs w:val="28"/>
        </w:rPr>
      </w:pPr>
      <w:bookmarkStart w:id="0" w:name="_GoBack"/>
      <w:bookmarkEnd w:id="0"/>
    </w:p>
    <w:sectPr w:rsidR="003E65E6" w:rsidRPr="00F9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69"/>
    <w:rsid w:val="00254452"/>
    <w:rsid w:val="003E65E6"/>
    <w:rsid w:val="005C6B66"/>
    <w:rsid w:val="008C3493"/>
    <w:rsid w:val="00957969"/>
    <w:rsid w:val="00A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445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4452"/>
    <w:rPr>
      <w:color w:val="000080"/>
      <w:u w:val="single"/>
    </w:rPr>
  </w:style>
  <w:style w:type="paragraph" w:customStyle="1" w:styleId="a4">
    <w:name w:val="Содержимое таблицы"/>
    <w:basedOn w:val="a"/>
    <w:rsid w:val="00254452"/>
    <w:pPr>
      <w:suppressLineNumbers/>
    </w:pPr>
  </w:style>
  <w:style w:type="character" w:customStyle="1" w:styleId="a5">
    <w:name w:val="Цветовое выделение"/>
    <w:rsid w:val="00254452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254452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6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5E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00:9001/Prepare/Content/ShowDocs?employeeId=27686&amp;materialId=122&amp;themeId=d29e5e8a-0a24-435e-bd51-ade6f11af500" TargetMode="External"/><Relationship Id="rId13" Type="http://schemas.openxmlformats.org/officeDocument/2006/relationships/hyperlink" Target="http://192.168.1.200:9001/Prepare/Content/ShowDocs?employeeId=27686&amp;materialId=122&amp;themeId=f2e6962e-9237-4da6-abd1-2e2fc1168e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.200:9001/Prepare/Content/ShowDocs?employeeId=27686&amp;materialId=122&amp;themeId=8cd6d1fd-bd0f-4165-adc0-ace770868934" TargetMode="External"/><Relationship Id="rId12" Type="http://schemas.openxmlformats.org/officeDocument/2006/relationships/hyperlink" Target="http://192.168.1.200:9001/Prepare/Content/ShowDocs?employeeId=27686&amp;materialId=122&amp;themeId=c202f8d6-9401-4037-9e30-55ae881746a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1.200:9001/Prepare/Content/ShowDocs?employeeId=27686&amp;materialId=122&amp;themeId=3b37bce7-a90f-45a4-8bb4-470393d5143b" TargetMode="External"/><Relationship Id="rId11" Type="http://schemas.openxmlformats.org/officeDocument/2006/relationships/hyperlink" Target="http://192.168.1.200:9001/Prepare/Content/ShowDocs?employeeId=27686&amp;materialId=122&amp;themeId=557c838c-d644-4c29-a548-4241ba4b07c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200:9001/Prepare/Content/ShowDocs?employeeId=27686&amp;materialId=122&amp;themeId=22c97b50-0662-4cf7-bb52-187f69295d09" TargetMode="External"/><Relationship Id="rId10" Type="http://schemas.openxmlformats.org/officeDocument/2006/relationships/hyperlink" Target="http://192.168.1.200:9001/Prepare/Content/ShowDocs?employeeId=27686&amp;materialId=122&amp;themeId=f537cbd7-0cf3-47b2-a2ef-0dc3ee6c0b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00:9001/Prepare/Content/ShowDocs?employeeId=27686&amp;materialId=122&amp;themeId=ef40713d-5ec9-4cbb-b63b-a012fffa9dfb" TargetMode="External"/><Relationship Id="rId14" Type="http://schemas.openxmlformats.org/officeDocument/2006/relationships/hyperlink" Target="http://192.168.1.200:9001/Prepare/Content/ShowDocs?employeeId=27686&amp;materialId=122&amp;themeId=5e7cee1d-1f19-4419-8f60-8098bd220d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Мороз</cp:lastModifiedBy>
  <cp:revision>3</cp:revision>
  <dcterms:created xsi:type="dcterms:W3CDTF">2022-08-29T07:55:00Z</dcterms:created>
  <dcterms:modified xsi:type="dcterms:W3CDTF">2022-08-29T07:56:00Z</dcterms:modified>
</cp:coreProperties>
</file>